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57" w:rsidRDefault="004A4C57" w:rsidP="004A4C57">
      <w:pPr>
        <w:pStyle w:val="Heading1"/>
        <w:spacing w:before="209"/>
        <w:ind w:left="3435" w:right="2967"/>
        <w:jc w:val="center"/>
      </w:pPr>
      <w:r>
        <w:t>DAFTAR PUSTAKA</w:t>
      </w:r>
    </w:p>
    <w:p w:rsidR="004A4C57" w:rsidRDefault="004A4C57" w:rsidP="000515FE">
      <w:pPr>
        <w:pStyle w:val="BodyText"/>
        <w:jc w:val="both"/>
        <w:rPr>
          <w:b/>
          <w:sz w:val="26"/>
        </w:rPr>
      </w:pPr>
    </w:p>
    <w:p w:rsidR="004A4C57" w:rsidRDefault="004A4C57" w:rsidP="000515FE">
      <w:pPr>
        <w:pStyle w:val="BodyText"/>
        <w:spacing w:before="10"/>
        <w:jc w:val="both"/>
        <w:rPr>
          <w:b/>
          <w:sz w:val="33"/>
        </w:rPr>
      </w:pPr>
    </w:p>
    <w:p w:rsidR="004A4C57" w:rsidRDefault="004A4C57" w:rsidP="000515FE">
      <w:pPr>
        <w:pStyle w:val="ListParagraph"/>
        <w:tabs>
          <w:tab w:val="left" w:pos="1013"/>
        </w:tabs>
        <w:ind w:left="1012" w:right="110" w:firstLine="0"/>
        <w:jc w:val="both"/>
        <w:rPr>
          <w:sz w:val="24"/>
        </w:rPr>
      </w:pPr>
      <w:r>
        <w:rPr>
          <w:sz w:val="24"/>
          <w:u w:val="single"/>
        </w:rPr>
        <w:t xml:space="preserve">          </w:t>
      </w:r>
      <w:r>
        <w:rPr>
          <w:sz w:val="24"/>
        </w:rPr>
        <w:t xml:space="preserve">, 2008. </w:t>
      </w:r>
      <w:r>
        <w:rPr>
          <w:i/>
          <w:sz w:val="24"/>
        </w:rPr>
        <w:t>Undang – Undang Nomor 17 tentang Pelayaran</w:t>
      </w:r>
      <w:r>
        <w:rPr>
          <w:sz w:val="24"/>
        </w:rPr>
        <w:t>, Presiden Republik Indonesia,</w:t>
      </w:r>
      <w:r>
        <w:rPr>
          <w:spacing w:val="1"/>
          <w:sz w:val="24"/>
        </w:rPr>
        <w:t xml:space="preserve"> </w:t>
      </w:r>
      <w:r>
        <w:rPr>
          <w:sz w:val="24"/>
        </w:rPr>
        <w:t>Jakarta.</w:t>
      </w:r>
    </w:p>
    <w:p w:rsidR="004A4C57" w:rsidRDefault="004A4C57" w:rsidP="000515FE">
      <w:pPr>
        <w:pStyle w:val="BodyText"/>
        <w:jc w:val="both"/>
      </w:pPr>
    </w:p>
    <w:p w:rsidR="004A4C57" w:rsidRDefault="004A4C57" w:rsidP="000515FE">
      <w:pPr>
        <w:pStyle w:val="ListParagraph"/>
        <w:tabs>
          <w:tab w:val="left" w:pos="1012"/>
          <w:tab w:val="left" w:pos="1013"/>
          <w:tab w:val="left" w:pos="1612"/>
        </w:tabs>
        <w:ind w:left="1012" w:firstLine="0"/>
        <w:jc w:val="both"/>
        <w:rPr>
          <w:i/>
          <w:sz w:val="24"/>
        </w:rPr>
      </w:pPr>
      <w:r>
        <w:rPr>
          <w:sz w:val="24"/>
          <w:u w:val="single"/>
        </w:rPr>
        <w:t xml:space="preserve"> </w:t>
      </w:r>
      <w:r>
        <w:rPr>
          <w:sz w:val="24"/>
          <w:u w:val="single"/>
        </w:rPr>
        <w:tab/>
      </w:r>
      <w:r>
        <w:rPr>
          <w:sz w:val="24"/>
        </w:rPr>
        <w:t>,</w:t>
      </w:r>
      <w:r>
        <w:rPr>
          <w:spacing w:val="23"/>
          <w:sz w:val="24"/>
        </w:rPr>
        <w:t xml:space="preserve"> </w:t>
      </w:r>
      <w:r>
        <w:rPr>
          <w:sz w:val="24"/>
        </w:rPr>
        <w:t>2009.</w:t>
      </w:r>
      <w:r>
        <w:rPr>
          <w:spacing w:val="23"/>
          <w:sz w:val="24"/>
        </w:rPr>
        <w:t xml:space="preserve"> </w:t>
      </w:r>
      <w:r>
        <w:rPr>
          <w:i/>
          <w:sz w:val="24"/>
        </w:rPr>
        <w:t>Peraturan</w:t>
      </w:r>
      <w:r>
        <w:rPr>
          <w:i/>
          <w:spacing w:val="23"/>
          <w:sz w:val="24"/>
        </w:rPr>
        <w:t xml:space="preserve"> </w:t>
      </w:r>
      <w:r>
        <w:rPr>
          <w:i/>
          <w:sz w:val="24"/>
        </w:rPr>
        <w:t>Pemerintah</w:t>
      </w:r>
      <w:r>
        <w:rPr>
          <w:i/>
          <w:spacing w:val="23"/>
          <w:sz w:val="24"/>
        </w:rPr>
        <w:t xml:space="preserve"> </w:t>
      </w:r>
      <w:r>
        <w:rPr>
          <w:i/>
          <w:sz w:val="24"/>
        </w:rPr>
        <w:t>Nomor</w:t>
      </w:r>
      <w:r>
        <w:rPr>
          <w:i/>
          <w:spacing w:val="23"/>
          <w:sz w:val="24"/>
        </w:rPr>
        <w:t xml:space="preserve"> </w:t>
      </w:r>
      <w:r>
        <w:rPr>
          <w:i/>
          <w:sz w:val="24"/>
        </w:rPr>
        <w:t>61</w:t>
      </w:r>
      <w:r>
        <w:rPr>
          <w:i/>
          <w:spacing w:val="23"/>
          <w:sz w:val="24"/>
        </w:rPr>
        <w:t xml:space="preserve"> </w:t>
      </w:r>
      <w:r>
        <w:rPr>
          <w:i/>
          <w:sz w:val="24"/>
        </w:rPr>
        <w:t>tentang</w:t>
      </w:r>
      <w:r>
        <w:rPr>
          <w:i/>
          <w:spacing w:val="25"/>
          <w:sz w:val="24"/>
        </w:rPr>
        <w:t xml:space="preserve"> </w:t>
      </w:r>
      <w:r>
        <w:rPr>
          <w:i/>
          <w:sz w:val="24"/>
        </w:rPr>
        <w:t>Kepelabuhanan,</w:t>
      </w:r>
    </w:p>
    <w:p w:rsidR="004A4C57" w:rsidRDefault="004A4C57" w:rsidP="000515FE">
      <w:pPr>
        <w:pStyle w:val="BodyText"/>
        <w:ind w:left="1012"/>
        <w:jc w:val="both"/>
      </w:pPr>
      <w:r>
        <w:t>Pemerintah Republik Indonesia, Jakarta.</w:t>
      </w:r>
    </w:p>
    <w:p w:rsidR="004A4C57" w:rsidRDefault="004A4C57" w:rsidP="000515FE">
      <w:pPr>
        <w:pStyle w:val="BodyText"/>
        <w:jc w:val="both"/>
      </w:pPr>
    </w:p>
    <w:p w:rsidR="004A4C57" w:rsidRDefault="004A4C57" w:rsidP="000515FE">
      <w:pPr>
        <w:pStyle w:val="ListParagraph"/>
        <w:tabs>
          <w:tab w:val="left" w:pos="1013"/>
        </w:tabs>
        <w:ind w:left="1012" w:right="105" w:firstLine="0"/>
        <w:jc w:val="both"/>
        <w:rPr>
          <w:sz w:val="24"/>
        </w:rPr>
      </w:pPr>
      <w:r>
        <w:rPr>
          <w:sz w:val="24"/>
          <w:u w:val="single"/>
        </w:rPr>
        <w:t xml:space="preserve">          </w:t>
      </w:r>
      <w:r>
        <w:rPr>
          <w:sz w:val="24"/>
        </w:rPr>
        <w:t xml:space="preserve">, 2010. </w:t>
      </w:r>
      <w:r>
        <w:rPr>
          <w:i/>
          <w:sz w:val="24"/>
        </w:rPr>
        <w:t xml:space="preserve">Peraturan Direktur Jenderal Perhubungan Darat </w:t>
      </w:r>
      <w:proofErr w:type="gramStart"/>
      <w:r>
        <w:rPr>
          <w:i/>
          <w:sz w:val="24"/>
        </w:rPr>
        <w:t>Nomor :</w:t>
      </w:r>
      <w:proofErr w:type="gramEnd"/>
      <w:r>
        <w:rPr>
          <w:i/>
          <w:sz w:val="24"/>
        </w:rPr>
        <w:t xml:space="preserve"> SK.242/HK.104/DRJD/2010 Tentang Pedoman Teknis Manajemen Lalu Lintas Penyeberangan</w:t>
      </w:r>
      <w:r>
        <w:rPr>
          <w:sz w:val="24"/>
        </w:rPr>
        <w:t>, Menteri Perhubungan Republik Indonesia,</w:t>
      </w:r>
      <w:r>
        <w:rPr>
          <w:spacing w:val="-8"/>
          <w:sz w:val="24"/>
        </w:rPr>
        <w:t xml:space="preserve"> </w:t>
      </w:r>
      <w:r>
        <w:rPr>
          <w:sz w:val="24"/>
        </w:rPr>
        <w:t>Jakarta.</w:t>
      </w:r>
    </w:p>
    <w:p w:rsidR="004A4C57" w:rsidRDefault="004A4C57" w:rsidP="000515FE">
      <w:pPr>
        <w:pStyle w:val="BodyText"/>
        <w:jc w:val="both"/>
      </w:pPr>
    </w:p>
    <w:p w:rsidR="004A4C57" w:rsidRDefault="004A4C57" w:rsidP="000515FE">
      <w:pPr>
        <w:pStyle w:val="ListParagraph"/>
        <w:tabs>
          <w:tab w:val="left" w:pos="1013"/>
        </w:tabs>
        <w:ind w:left="1012" w:right="103" w:firstLine="0"/>
        <w:jc w:val="both"/>
        <w:rPr>
          <w:sz w:val="24"/>
        </w:rPr>
      </w:pPr>
      <w:r>
        <w:rPr>
          <w:sz w:val="24"/>
          <w:u w:val="single"/>
        </w:rPr>
        <w:t xml:space="preserve">          </w:t>
      </w:r>
      <w:r>
        <w:rPr>
          <w:sz w:val="24"/>
        </w:rPr>
        <w:t xml:space="preserve">, 2017. </w:t>
      </w:r>
      <w:proofErr w:type="gramStart"/>
      <w:r>
        <w:rPr>
          <w:i/>
          <w:sz w:val="24"/>
        </w:rPr>
        <w:t xml:space="preserve">Peraturan Menteri Perhubungan Nomor 104 Tahun 2017 tentang Penyelenggaraan Angkutan Penyeberangan, </w:t>
      </w:r>
      <w:r>
        <w:rPr>
          <w:sz w:val="24"/>
        </w:rPr>
        <w:t>Menteri Perhubungan Republik Indonesia,</w:t>
      </w:r>
      <w:r>
        <w:rPr>
          <w:spacing w:val="1"/>
          <w:sz w:val="24"/>
        </w:rPr>
        <w:t xml:space="preserve"> </w:t>
      </w:r>
      <w:r>
        <w:rPr>
          <w:sz w:val="24"/>
        </w:rPr>
        <w:t>Jakarta.</w:t>
      </w:r>
      <w:proofErr w:type="gramEnd"/>
    </w:p>
    <w:p w:rsidR="004A4C57" w:rsidRDefault="004A4C57" w:rsidP="000515FE">
      <w:pPr>
        <w:pStyle w:val="BodyText"/>
        <w:jc w:val="both"/>
      </w:pPr>
    </w:p>
    <w:p w:rsidR="004A4C57" w:rsidRDefault="004A4C57" w:rsidP="000515FE">
      <w:pPr>
        <w:pStyle w:val="ListParagraph"/>
        <w:tabs>
          <w:tab w:val="left" w:pos="1013"/>
        </w:tabs>
        <w:spacing w:before="1" w:line="360" w:lineRule="auto"/>
        <w:ind w:left="1012" w:right="103" w:firstLine="0"/>
        <w:jc w:val="both"/>
        <w:rPr>
          <w:sz w:val="24"/>
        </w:rPr>
      </w:pPr>
      <w:r>
        <w:rPr>
          <w:sz w:val="24"/>
          <w:u w:val="single"/>
        </w:rPr>
        <w:t xml:space="preserve">          </w:t>
      </w:r>
      <w:r>
        <w:rPr>
          <w:sz w:val="24"/>
        </w:rPr>
        <w:t xml:space="preserve">, 2018. </w:t>
      </w:r>
      <w:r>
        <w:rPr>
          <w:i/>
          <w:sz w:val="24"/>
        </w:rPr>
        <w:t>Peraturan Menteri Perhubungan Nomor 154 Tahun 2016 Tentang Organisasi dan Tata Kerja Balai Pengelola Transportasi Darat sebagaimana telah diubah dengan Peraturan Menteri Perhubungan Nomor 20 Tahun 2018 Tentang Perubahan Atas Peraturan Menteri Perhubungan Nomor 154 Tahun 2016 Tentang Organisasi dan Tata Kerja Balai Pengelola Transport</w:t>
      </w:r>
      <w:bookmarkStart w:id="0" w:name="_GoBack"/>
      <w:bookmarkEnd w:id="0"/>
      <w:r>
        <w:rPr>
          <w:i/>
          <w:sz w:val="24"/>
        </w:rPr>
        <w:t>asi Darat.</w:t>
      </w:r>
      <w:r>
        <w:rPr>
          <w:sz w:val="24"/>
        </w:rPr>
        <w:t>, Menteri Perhubungan Republik Indonesia,</w:t>
      </w:r>
      <w:r>
        <w:rPr>
          <w:spacing w:val="-4"/>
          <w:sz w:val="24"/>
        </w:rPr>
        <w:t xml:space="preserve"> </w:t>
      </w:r>
      <w:r>
        <w:rPr>
          <w:sz w:val="24"/>
        </w:rPr>
        <w:t>Jakarta.</w:t>
      </w:r>
    </w:p>
    <w:p w:rsidR="004A4C57" w:rsidRDefault="004A4C57" w:rsidP="000515FE">
      <w:pPr>
        <w:pStyle w:val="BodyText"/>
        <w:jc w:val="both"/>
      </w:pPr>
    </w:p>
    <w:p w:rsidR="004A4C57" w:rsidRDefault="004A4C57" w:rsidP="000515FE">
      <w:pPr>
        <w:pStyle w:val="ListParagraph"/>
        <w:tabs>
          <w:tab w:val="left" w:pos="1013"/>
        </w:tabs>
        <w:ind w:left="1012" w:right="103" w:firstLine="0"/>
        <w:jc w:val="both"/>
        <w:rPr>
          <w:sz w:val="24"/>
        </w:rPr>
      </w:pPr>
      <w:r>
        <w:rPr>
          <w:sz w:val="24"/>
          <w:u w:val="single"/>
        </w:rPr>
        <w:t xml:space="preserve">          </w:t>
      </w:r>
      <w:r>
        <w:rPr>
          <w:sz w:val="24"/>
        </w:rPr>
        <w:t xml:space="preserve">, 2010. </w:t>
      </w:r>
      <w:r>
        <w:rPr>
          <w:i/>
          <w:sz w:val="24"/>
        </w:rPr>
        <w:t xml:space="preserve">Peraturan Direktorat Jendral Perhubungan Darat Nomor SK.242/HK.104/DRJD/2010 tentang Pedoman Teknis </w:t>
      </w:r>
      <w:proofErr w:type="gramStart"/>
      <w:r>
        <w:rPr>
          <w:i/>
          <w:sz w:val="24"/>
        </w:rPr>
        <w:t>Manajemen  Lalu</w:t>
      </w:r>
      <w:proofErr w:type="gramEnd"/>
      <w:r>
        <w:rPr>
          <w:i/>
          <w:sz w:val="24"/>
        </w:rPr>
        <w:t xml:space="preserve"> Lintas Penyeberangan</w:t>
      </w:r>
      <w:r>
        <w:rPr>
          <w:sz w:val="24"/>
        </w:rPr>
        <w:t>, Direktorat Jendral Perhubungan Darat,</w:t>
      </w:r>
      <w:r>
        <w:rPr>
          <w:spacing w:val="-5"/>
          <w:sz w:val="24"/>
        </w:rPr>
        <w:t xml:space="preserve"> </w:t>
      </w:r>
      <w:r>
        <w:rPr>
          <w:sz w:val="24"/>
        </w:rPr>
        <w:t>Jakarta.</w:t>
      </w:r>
    </w:p>
    <w:p w:rsidR="004A4C57" w:rsidRDefault="004A4C57" w:rsidP="000515FE">
      <w:pPr>
        <w:pStyle w:val="BodyText"/>
        <w:jc w:val="both"/>
      </w:pPr>
    </w:p>
    <w:p w:rsidR="004A4C57" w:rsidRDefault="004A4C57" w:rsidP="000515FE">
      <w:pPr>
        <w:pStyle w:val="ListParagraph"/>
        <w:tabs>
          <w:tab w:val="left" w:pos="1012"/>
          <w:tab w:val="left" w:pos="1013"/>
        </w:tabs>
        <w:ind w:left="1012" w:firstLine="0"/>
        <w:jc w:val="both"/>
        <w:rPr>
          <w:sz w:val="24"/>
        </w:rPr>
      </w:pPr>
      <w:proofErr w:type="spellStart"/>
      <w:proofErr w:type="gramStart"/>
      <w:r>
        <w:rPr>
          <w:sz w:val="24"/>
        </w:rPr>
        <w:t>Triatmodjo</w:t>
      </w:r>
      <w:proofErr w:type="spellEnd"/>
      <w:r>
        <w:rPr>
          <w:sz w:val="24"/>
        </w:rPr>
        <w:t xml:space="preserve">, 2010, </w:t>
      </w:r>
      <w:proofErr w:type="spellStart"/>
      <w:r>
        <w:rPr>
          <w:i/>
          <w:sz w:val="24"/>
        </w:rPr>
        <w:t>Perencanaan</w:t>
      </w:r>
      <w:proofErr w:type="spellEnd"/>
      <w:r>
        <w:rPr>
          <w:i/>
          <w:sz w:val="24"/>
        </w:rPr>
        <w:t xml:space="preserve"> </w:t>
      </w:r>
      <w:proofErr w:type="spellStart"/>
      <w:r>
        <w:rPr>
          <w:i/>
          <w:sz w:val="24"/>
        </w:rPr>
        <w:t>Pelabuhan</w:t>
      </w:r>
      <w:proofErr w:type="spellEnd"/>
      <w:r>
        <w:rPr>
          <w:sz w:val="24"/>
        </w:rPr>
        <w:t>.</w:t>
      </w:r>
      <w:proofErr w:type="gramEnd"/>
      <w:r>
        <w:rPr>
          <w:sz w:val="24"/>
        </w:rPr>
        <w:t xml:space="preserve"> Yogyakarta: Beta</w:t>
      </w:r>
      <w:r>
        <w:rPr>
          <w:spacing w:val="-14"/>
          <w:sz w:val="24"/>
        </w:rPr>
        <w:t xml:space="preserve"> </w:t>
      </w:r>
      <w:r>
        <w:rPr>
          <w:sz w:val="24"/>
        </w:rPr>
        <w:t>Offset.</w:t>
      </w:r>
    </w:p>
    <w:p w:rsidR="004A4C57" w:rsidRDefault="004A4C57" w:rsidP="000515FE">
      <w:pPr>
        <w:pStyle w:val="BodyText"/>
        <w:jc w:val="both"/>
      </w:pPr>
    </w:p>
    <w:p w:rsidR="004A4C57" w:rsidRDefault="004A4C57" w:rsidP="000515FE">
      <w:pPr>
        <w:pStyle w:val="ListParagraph"/>
        <w:tabs>
          <w:tab w:val="left" w:pos="1012"/>
          <w:tab w:val="left" w:pos="1013"/>
        </w:tabs>
        <w:ind w:left="1012" w:firstLine="0"/>
        <w:jc w:val="both"/>
        <w:rPr>
          <w:sz w:val="24"/>
        </w:rPr>
      </w:pPr>
      <w:proofErr w:type="spellStart"/>
      <w:proofErr w:type="gramStart"/>
      <w:r>
        <w:rPr>
          <w:sz w:val="24"/>
        </w:rPr>
        <w:t>Triatmodjo</w:t>
      </w:r>
      <w:proofErr w:type="spellEnd"/>
      <w:r>
        <w:rPr>
          <w:sz w:val="24"/>
        </w:rPr>
        <w:t xml:space="preserve">, 2010, </w:t>
      </w:r>
      <w:proofErr w:type="spellStart"/>
      <w:r>
        <w:rPr>
          <w:i/>
          <w:sz w:val="24"/>
        </w:rPr>
        <w:t>Perencanaan</w:t>
      </w:r>
      <w:proofErr w:type="spellEnd"/>
      <w:r>
        <w:rPr>
          <w:i/>
          <w:sz w:val="24"/>
        </w:rPr>
        <w:t xml:space="preserve"> </w:t>
      </w:r>
      <w:proofErr w:type="spellStart"/>
      <w:r>
        <w:rPr>
          <w:i/>
          <w:sz w:val="24"/>
        </w:rPr>
        <w:t>Pelabuhan</w:t>
      </w:r>
      <w:proofErr w:type="spellEnd"/>
      <w:r>
        <w:rPr>
          <w:sz w:val="24"/>
        </w:rPr>
        <w:t>.</w:t>
      </w:r>
      <w:proofErr w:type="gramEnd"/>
      <w:r>
        <w:rPr>
          <w:sz w:val="24"/>
        </w:rPr>
        <w:t xml:space="preserve"> Yogyakarta: Beta</w:t>
      </w:r>
      <w:r>
        <w:rPr>
          <w:spacing w:val="-14"/>
          <w:sz w:val="24"/>
        </w:rPr>
        <w:t xml:space="preserve"> </w:t>
      </w:r>
      <w:r>
        <w:rPr>
          <w:sz w:val="24"/>
        </w:rPr>
        <w:t>Offset.</w:t>
      </w:r>
    </w:p>
    <w:p w:rsidR="004A4C57" w:rsidRPr="00980210" w:rsidRDefault="004A4C57" w:rsidP="000515FE">
      <w:pPr>
        <w:pStyle w:val="ListParagraph"/>
        <w:jc w:val="both"/>
        <w:rPr>
          <w:sz w:val="24"/>
        </w:rPr>
      </w:pPr>
    </w:p>
    <w:p w:rsidR="004A4C57" w:rsidRDefault="004A4C57" w:rsidP="000515FE">
      <w:pPr>
        <w:pStyle w:val="ListParagraph"/>
        <w:tabs>
          <w:tab w:val="left" w:pos="1012"/>
          <w:tab w:val="left" w:pos="1013"/>
        </w:tabs>
        <w:ind w:left="1012" w:firstLine="0"/>
        <w:jc w:val="both"/>
        <w:rPr>
          <w:sz w:val="24"/>
        </w:rPr>
      </w:pPr>
      <w:r>
        <w:rPr>
          <w:sz w:val="24"/>
        </w:rPr>
        <w:t xml:space="preserve">Abu Bakar, Iskandar, 2013, </w:t>
      </w:r>
      <w:r w:rsidRPr="00980210">
        <w:rPr>
          <w:i/>
          <w:sz w:val="24"/>
        </w:rPr>
        <w:t>Transportasi Penyeberangan</w:t>
      </w:r>
      <w:r>
        <w:rPr>
          <w:sz w:val="24"/>
        </w:rPr>
        <w:t>, Jakarta, Raja Grafindo Persada.</w:t>
      </w:r>
    </w:p>
    <w:p w:rsidR="004A4C57" w:rsidRPr="00980210" w:rsidRDefault="004A4C57" w:rsidP="004A4C57">
      <w:pPr>
        <w:pStyle w:val="ListParagraph"/>
        <w:rPr>
          <w:sz w:val="24"/>
        </w:rPr>
      </w:pPr>
    </w:p>
    <w:p w:rsidR="00A35BD9" w:rsidRDefault="00A35BD9"/>
    <w:sectPr w:rsidR="00A3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52A"/>
    <w:multiLevelType w:val="hybridMultilevel"/>
    <w:tmpl w:val="A01CC594"/>
    <w:lvl w:ilvl="0" w:tplc="75A0DDCC">
      <w:start w:val="1"/>
      <w:numFmt w:val="decimal"/>
      <w:lvlText w:val="%1."/>
      <w:lvlJc w:val="left"/>
      <w:pPr>
        <w:ind w:left="1012" w:hanging="425"/>
        <w:jc w:val="left"/>
      </w:pPr>
      <w:rPr>
        <w:rFonts w:ascii="Times New Roman" w:eastAsia="Times New Roman" w:hAnsi="Times New Roman" w:cs="Times New Roman" w:hint="default"/>
        <w:spacing w:val="-4"/>
        <w:w w:val="100"/>
        <w:sz w:val="24"/>
        <w:szCs w:val="24"/>
        <w:lang w:eastAsia="en-US" w:bidi="ar-SA"/>
      </w:rPr>
    </w:lvl>
    <w:lvl w:ilvl="1" w:tplc="9F9EFB58">
      <w:numFmt w:val="bullet"/>
      <w:lvlText w:val="•"/>
      <w:lvlJc w:val="left"/>
      <w:pPr>
        <w:ind w:left="1782" w:hanging="425"/>
      </w:pPr>
      <w:rPr>
        <w:rFonts w:hint="default"/>
        <w:lang w:eastAsia="en-US" w:bidi="ar-SA"/>
      </w:rPr>
    </w:lvl>
    <w:lvl w:ilvl="2" w:tplc="FF7AB3F2">
      <w:numFmt w:val="bullet"/>
      <w:lvlText w:val="•"/>
      <w:lvlJc w:val="left"/>
      <w:pPr>
        <w:ind w:left="2545" w:hanging="425"/>
      </w:pPr>
      <w:rPr>
        <w:rFonts w:hint="default"/>
        <w:lang w:eastAsia="en-US" w:bidi="ar-SA"/>
      </w:rPr>
    </w:lvl>
    <w:lvl w:ilvl="3" w:tplc="C4FCA3F0">
      <w:numFmt w:val="bullet"/>
      <w:lvlText w:val="•"/>
      <w:lvlJc w:val="left"/>
      <w:pPr>
        <w:ind w:left="3308" w:hanging="425"/>
      </w:pPr>
      <w:rPr>
        <w:rFonts w:hint="default"/>
        <w:lang w:eastAsia="en-US" w:bidi="ar-SA"/>
      </w:rPr>
    </w:lvl>
    <w:lvl w:ilvl="4" w:tplc="A11677EC">
      <w:numFmt w:val="bullet"/>
      <w:lvlText w:val="•"/>
      <w:lvlJc w:val="left"/>
      <w:pPr>
        <w:ind w:left="4070" w:hanging="425"/>
      </w:pPr>
      <w:rPr>
        <w:rFonts w:hint="default"/>
        <w:lang w:eastAsia="en-US" w:bidi="ar-SA"/>
      </w:rPr>
    </w:lvl>
    <w:lvl w:ilvl="5" w:tplc="17A8C646">
      <w:numFmt w:val="bullet"/>
      <w:lvlText w:val="•"/>
      <w:lvlJc w:val="left"/>
      <w:pPr>
        <w:ind w:left="4833" w:hanging="425"/>
      </w:pPr>
      <w:rPr>
        <w:rFonts w:hint="default"/>
        <w:lang w:eastAsia="en-US" w:bidi="ar-SA"/>
      </w:rPr>
    </w:lvl>
    <w:lvl w:ilvl="6" w:tplc="E8AA767A">
      <w:numFmt w:val="bullet"/>
      <w:lvlText w:val="•"/>
      <w:lvlJc w:val="left"/>
      <w:pPr>
        <w:ind w:left="5596" w:hanging="425"/>
      </w:pPr>
      <w:rPr>
        <w:rFonts w:hint="default"/>
        <w:lang w:eastAsia="en-US" w:bidi="ar-SA"/>
      </w:rPr>
    </w:lvl>
    <w:lvl w:ilvl="7" w:tplc="9BE05804">
      <w:numFmt w:val="bullet"/>
      <w:lvlText w:val="•"/>
      <w:lvlJc w:val="left"/>
      <w:pPr>
        <w:ind w:left="6358" w:hanging="425"/>
      </w:pPr>
      <w:rPr>
        <w:rFonts w:hint="default"/>
        <w:lang w:eastAsia="en-US" w:bidi="ar-SA"/>
      </w:rPr>
    </w:lvl>
    <w:lvl w:ilvl="8" w:tplc="F5EC2076">
      <w:numFmt w:val="bullet"/>
      <w:lvlText w:val="•"/>
      <w:lvlJc w:val="left"/>
      <w:pPr>
        <w:ind w:left="7121" w:hanging="425"/>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57"/>
    <w:rsid w:val="000515FE"/>
    <w:rsid w:val="004A4C57"/>
    <w:rsid w:val="007D71AA"/>
    <w:rsid w:val="00A3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A4C57"/>
    <w:pPr>
      <w:widowControl w:val="0"/>
      <w:autoSpaceDE w:val="0"/>
      <w:autoSpaceDN w:val="0"/>
      <w:spacing w:after="0" w:line="240" w:lineRule="auto"/>
      <w:ind w:left="10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4C5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A4C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4C57"/>
    <w:rPr>
      <w:rFonts w:ascii="Times New Roman" w:eastAsia="Times New Roman" w:hAnsi="Times New Roman" w:cs="Times New Roman"/>
      <w:sz w:val="24"/>
      <w:szCs w:val="24"/>
    </w:rPr>
  </w:style>
  <w:style w:type="paragraph" w:styleId="ListParagraph">
    <w:name w:val="List Paragraph"/>
    <w:basedOn w:val="Normal"/>
    <w:uiPriority w:val="1"/>
    <w:qFormat/>
    <w:rsid w:val="004A4C57"/>
    <w:pPr>
      <w:widowControl w:val="0"/>
      <w:autoSpaceDE w:val="0"/>
      <w:autoSpaceDN w:val="0"/>
      <w:spacing w:after="0" w:line="240" w:lineRule="auto"/>
      <w:ind w:left="2006" w:hanging="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A4C57"/>
    <w:pPr>
      <w:widowControl w:val="0"/>
      <w:autoSpaceDE w:val="0"/>
      <w:autoSpaceDN w:val="0"/>
      <w:spacing w:after="0" w:line="240" w:lineRule="auto"/>
      <w:ind w:left="10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4C5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A4C5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4C57"/>
    <w:rPr>
      <w:rFonts w:ascii="Times New Roman" w:eastAsia="Times New Roman" w:hAnsi="Times New Roman" w:cs="Times New Roman"/>
      <w:sz w:val="24"/>
      <w:szCs w:val="24"/>
    </w:rPr>
  </w:style>
  <w:style w:type="paragraph" w:styleId="ListParagraph">
    <w:name w:val="List Paragraph"/>
    <w:basedOn w:val="Normal"/>
    <w:uiPriority w:val="1"/>
    <w:qFormat/>
    <w:rsid w:val="004A4C57"/>
    <w:pPr>
      <w:widowControl w:val="0"/>
      <w:autoSpaceDE w:val="0"/>
      <w:autoSpaceDN w:val="0"/>
      <w:spacing w:after="0" w:line="240" w:lineRule="auto"/>
      <w:ind w:left="2006"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2021-08-30T01:17:00Z</cp:lastPrinted>
  <dcterms:created xsi:type="dcterms:W3CDTF">2021-08-30T01:17:00Z</dcterms:created>
  <dcterms:modified xsi:type="dcterms:W3CDTF">2021-09-08T16:18:00Z</dcterms:modified>
</cp:coreProperties>
</file>